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D7F3" w14:textId="25E03FF3" w:rsidR="00DA26AF" w:rsidRPr="00C30772" w:rsidRDefault="00DA26AF" w:rsidP="00C30772">
      <w:pPr>
        <w:pStyle w:val="NormalWeb"/>
        <w:spacing w:before="0" w:beforeAutospacing="0" w:after="0" w:afterAutospacing="0"/>
        <w:jc w:val="center"/>
        <w:rPr>
          <w:rFonts w:asciiTheme="minorHAnsi" w:hAnsiTheme="minorHAnsi" w:cstheme="minorHAnsi"/>
          <w:color w:val="000000"/>
          <w:sz w:val="22"/>
          <w:szCs w:val="22"/>
        </w:rPr>
      </w:pPr>
      <w:r w:rsidRPr="00C30772">
        <w:rPr>
          <w:rFonts w:asciiTheme="minorHAnsi" w:hAnsiTheme="minorHAnsi" w:cstheme="minorHAnsi"/>
          <w:color w:val="000000"/>
          <w:sz w:val="22"/>
          <w:szCs w:val="22"/>
        </w:rPr>
        <w:t>GREENFIELD BUSINESS ASSOCIATION</w:t>
      </w:r>
    </w:p>
    <w:p w14:paraId="21C4B74D" w14:textId="7AF96E18" w:rsidR="00532B20" w:rsidRDefault="00C30772" w:rsidP="00C30772">
      <w:pPr>
        <w:pStyle w:val="NormalWeb"/>
        <w:spacing w:before="0" w:beforeAutospacing="0" w:after="0" w:afterAutospacing="0"/>
        <w:jc w:val="center"/>
        <w:rPr>
          <w:rFonts w:asciiTheme="minorHAnsi" w:hAnsiTheme="minorHAnsi" w:cstheme="minorHAnsi"/>
          <w:color w:val="000000"/>
          <w:sz w:val="22"/>
          <w:szCs w:val="22"/>
        </w:rPr>
      </w:pPr>
      <w:r w:rsidRPr="00C30772">
        <w:rPr>
          <w:rFonts w:asciiTheme="minorHAnsi" w:hAnsiTheme="minorHAnsi" w:cstheme="minorHAnsi"/>
          <w:color w:val="000000"/>
          <w:sz w:val="22"/>
          <w:szCs w:val="22"/>
        </w:rPr>
        <w:t xml:space="preserve">Statement </w:t>
      </w:r>
      <w:r>
        <w:rPr>
          <w:rFonts w:asciiTheme="minorHAnsi" w:hAnsiTheme="minorHAnsi" w:cstheme="minorHAnsi"/>
          <w:color w:val="000000"/>
          <w:sz w:val="22"/>
          <w:szCs w:val="22"/>
        </w:rPr>
        <w:t>o</w:t>
      </w:r>
      <w:r w:rsidRPr="00C30772">
        <w:rPr>
          <w:rFonts w:asciiTheme="minorHAnsi" w:hAnsiTheme="minorHAnsi" w:cstheme="minorHAnsi"/>
          <w:color w:val="000000"/>
          <w:sz w:val="22"/>
          <w:szCs w:val="22"/>
        </w:rPr>
        <w:t>f Non-Discrimination Policy</w:t>
      </w:r>
    </w:p>
    <w:p w14:paraId="07839C2C" w14:textId="77777777" w:rsidR="00C30772" w:rsidRPr="00C30772" w:rsidRDefault="00C30772" w:rsidP="00C30772">
      <w:pPr>
        <w:pStyle w:val="NormalWeb"/>
        <w:spacing w:before="0" w:beforeAutospacing="0" w:after="0" w:afterAutospacing="0"/>
        <w:jc w:val="center"/>
        <w:rPr>
          <w:rFonts w:asciiTheme="minorHAnsi" w:hAnsiTheme="minorHAnsi" w:cstheme="minorHAnsi"/>
          <w:color w:val="000000"/>
          <w:sz w:val="22"/>
          <w:szCs w:val="22"/>
        </w:rPr>
      </w:pPr>
    </w:p>
    <w:p w14:paraId="58B609D4" w14:textId="63525D3D" w:rsidR="00532B20" w:rsidRDefault="00532B20" w:rsidP="00C30772">
      <w:pPr>
        <w:pStyle w:val="NormalWeb"/>
        <w:spacing w:before="0" w:beforeAutospacing="0" w:after="0" w:afterAutospacing="0"/>
        <w:rPr>
          <w:rFonts w:asciiTheme="minorHAnsi" w:hAnsiTheme="minorHAnsi" w:cstheme="minorHAnsi"/>
          <w:color w:val="000000"/>
          <w:sz w:val="22"/>
          <w:szCs w:val="22"/>
        </w:rPr>
      </w:pPr>
      <w:r w:rsidRPr="00C30772">
        <w:rPr>
          <w:rFonts w:asciiTheme="minorHAnsi" w:hAnsiTheme="minorHAnsi" w:cstheme="minorHAnsi"/>
          <w:color w:val="000000"/>
          <w:sz w:val="22"/>
          <w:szCs w:val="22"/>
        </w:rPr>
        <w:t>The Greenfield Business Association (GBA)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volunteers, subcontractors, vendors, and clients.</w:t>
      </w:r>
    </w:p>
    <w:p w14:paraId="69CFD396" w14:textId="77777777" w:rsidR="00C30772" w:rsidRPr="00C30772" w:rsidRDefault="00C30772" w:rsidP="00C30772">
      <w:pPr>
        <w:pStyle w:val="NormalWeb"/>
        <w:spacing w:before="0" w:beforeAutospacing="0" w:after="0" w:afterAutospacing="0"/>
        <w:rPr>
          <w:rFonts w:asciiTheme="minorHAnsi" w:hAnsiTheme="minorHAnsi" w:cstheme="minorHAnsi"/>
          <w:color w:val="000000"/>
          <w:sz w:val="22"/>
          <w:szCs w:val="22"/>
        </w:rPr>
      </w:pPr>
    </w:p>
    <w:p w14:paraId="5AA3F5C3" w14:textId="64F506F1" w:rsidR="00532B20" w:rsidRDefault="00532B20" w:rsidP="00C30772">
      <w:pPr>
        <w:pStyle w:val="NormalWeb"/>
        <w:spacing w:before="0" w:beforeAutospacing="0" w:after="0" w:afterAutospacing="0"/>
        <w:rPr>
          <w:rFonts w:asciiTheme="minorHAnsi" w:hAnsiTheme="minorHAnsi" w:cstheme="minorHAnsi"/>
          <w:color w:val="000000"/>
          <w:sz w:val="22"/>
          <w:szCs w:val="22"/>
        </w:rPr>
      </w:pPr>
      <w:r w:rsidRPr="00C30772">
        <w:rPr>
          <w:rFonts w:asciiTheme="minorHAnsi" w:hAnsiTheme="minorHAnsi" w:cstheme="minorHAnsi"/>
          <w:color w:val="000000"/>
          <w:sz w:val="22"/>
          <w:szCs w:val="22"/>
        </w:rPr>
        <w:t>The GBA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14:paraId="27184982" w14:textId="77777777" w:rsidR="00C30772" w:rsidRPr="00C30772" w:rsidRDefault="00C30772" w:rsidP="00C30772">
      <w:pPr>
        <w:pStyle w:val="NormalWeb"/>
        <w:spacing w:before="0" w:beforeAutospacing="0" w:after="0" w:afterAutospacing="0"/>
        <w:rPr>
          <w:rFonts w:asciiTheme="minorHAnsi" w:hAnsiTheme="minorHAnsi" w:cstheme="minorHAnsi"/>
          <w:color w:val="000000"/>
          <w:sz w:val="22"/>
          <w:szCs w:val="22"/>
        </w:rPr>
      </w:pPr>
    </w:p>
    <w:p w14:paraId="2FB7595F" w14:textId="16393CDC" w:rsidR="00532B20" w:rsidRPr="00C30772" w:rsidRDefault="00532B20" w:rsidP="00C30772">
      <w:pPr>
        <w:pStyle w:val="NormalWeb"/>
        <w:spacing w:before="0" w:beforeAutospacing="0" w:after="0" w:afterAutospacing="0"/>
        <w:rPr>
          <w:rFonts w:asciiTheme="minorHAnsi" w:hAnsiTheme="minorHAnsi" w:cstheme="minorHAnsi"/>
          <w:color w:val="000000"/>
          <w:sz w:val="22"/>
          <w:szCs w:val="22"/>
        </w:rPr>
      </w:pPr>
      <w:r w:rsidRPr="00C30772">
        <w:rPr>
          <w:rStyle w:val="Strong"/>
          <w:rFonts w:asciiTheme="minorHAnsi" w:hAnsiTheme="minorHAnsi" w:cstheme="minorHAnsi"/>
          <w:b w:val="0"/>
          <w:bCs w:val="0"/>
          <w:color w:val="000000"/>
          <w:sz w:val="22"/>
          <w:szCs w:val="22"/>
        </w:rPr>
        <w:t xml:space="preserve">Adopted by the Greenfield Business Association Board of Directors on </w:t>
      </w:r>
      <w:r w:rsidR="00DA26AF" w:rsidRPr="00C30772">
        <w:rPr>
          <w:rStyle w:val="Strong"/>
          <w:rFonts w:asciiTheme="minorHAnsi" w:hAnsiTheme="minorHAnsi" w:cstheme="minorHAnsi"/>
          <w:b w:val="0"/>
          <w:bCs w:val="0"/>
          <w:color w:val="000000"/>
          <w:sz w:val="22"/>
          <w:szCs w:val="22"/>
        </w:rPr>
        <w:t>______________</w:t>
      </w:r>
    </w:p>
    <w:p w14:paraId="54303B2E" w14:textId="77777777" w:rsidR="003416AA" w:rsidRPr="00DA26AF" w:rsidRDefault="003416AA" w:rsidP="00C30772">
      <w:pPr>
        <w:spacing w:after="0"/>
        <w:rPr>
          <w:rFonts w:ascii="Times New Roman" w:hAnsi="Times New Roman" w:cs="Times New Roman"/>
        </w:rPr>
      </w:pPr>
    </w:p>
    <w:sectPr w:rsidR="003416AA" w:rsidRPr="00DA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20"/>
    <w:rsid w:val="003416AA"/>
    <w:rsid w:val="003C3A40"/>
    <w:rsid w:val="00532B20"/>
    <w:rsid w:val="00C30772"/>
    <w:rsid w:val="00D2716C"/>
    <w:rsid w:val="00DA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E868"/>
  <w15:docId w15:val="{B9653AA4-3F42-4E71-9EAE-2142F873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B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2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3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Roberts</dc:creator>
  <cp:lastModifiedBy>Rachel Roberts</cp:lastModifiedBy>
  <cp:revision>3</cp:revision>
  <dcterms:created xsi:type="dcterms:W3CDTF">2020-08-22T02:33:00Z</dcterms:created>
  <dcterms:modified xsi:type="dcterms:W3CDTF">2020-08-22T02:36:00Z</dcterms:modified>
</cp:coreProperties>
</file>